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D9CC" w14:textId="77777777" w:rsidR="003A0262" w:rsidRDefault="003A0262" w:rsidP="00E62198">
      <w:pPr>
        <w:spacing w:before="100" w:beforeAutospacing="1" w:after="100" w:afterAutospacing="1" w:line="240" w:lineRule="auto"/>
        <w:jc w:val="right"/>
        <w:rPr>
          <w:rFonts w:ascii="Calibri" w:eastAsia="Times New Roman" w:hAnsi="Calibri" w:cs="Calibri"/>
          <w:kern w:val="0"/>
          <w:lang w:val="en-US" w:eastAsia="en-GB"/>
          <w14:ligatures w14:val="none"/>
        </w:rPr>
      </w:pPr>
    </w:p>
    <w:p w14:paraId="5B2F6DC8" w14:textId="54ACA1BB" w:rsidR="00160E32" w:rsidRPr="00E7187F" w:rsidRDefault="00E7187F" w:rsidP="00C27C56">
      <w:pPr>
        <w:spacing w:before="100" w:beforeAutospacing="1" w:after="100" w:afterAutospacing="1" w:line="240" w:lineRule="auto"/>
        <w:jc w:val="right"/>
        <w:rPr>
          <w:rFonts w:ascii="Calibri" w:eastAsia="Times New Roman" w:hAnsi="Calibri" w:cs="Calibri"/>
          <w:kern w:val="0"/>
          <w:lang w:val="en-US" w:eastAsia="en-GB"/>
          <w14:ligatures w14:val="none"/>
        </w:rPr>
      </w:pPr>
      <w:r>
        <w:rPr>
          <w:rFonts w:ascii="Calibri" w:eastAsia="Times New Roman" w:hAnsi="Calibri" w:cs="Calibri"/>
          <w:kern w:val="0"/>
          <w:lang w:val="en-US" w:eastAsia="en-GB"/>
          <w14:ligatures w14:val="none"/>
        </w:rPr>
        <w:t>Athens</w:t>
      </w:r>
      <w:r w:rsidR="003A06DE" w:rsidRPr="00E7187F">
        <w:rPr>
          <w:rFonts w:ascii="Calibri" w:eastAsia="Times New Roman" w:hAnsi="Calibri" w:cs="Calibri"/>
          <w:kern w:val="0"/>
          <w:lang w:val="en-US" w:eastAsia="en-GB"/>
          <w14:ligatures w14:val="none"/>
        </w:rPr>
        <w:t xml:space="preserve">, </w:t>
      </w:r>
      <w:r>
        <w:rPr>
          <w:rFonts w:ascii="Calibri" w:eastAsia="Times New Roman" w:hAnsi="Calibri" w:cs="Calibri"/>
          <w:kern w:val="0"/>
          <w:lang w:val="en-US" w:eastAsia="en-GB"/>
          <w14:ligatures w14:val="none"/>
        </w:rPr>
        <w:t>October</w:t>
      </w:r>
      <w:r w:rsidR="003A06DE" w:rsidRPr="00E7187F">
        <w:rPr>
          <w:rFonts w:ascii="Calibri" w:eastAsia="Times New Roman" w:hAnsi="Calibri" w:cs="Calibri"/>
          <w:kern w:val="0"/>
          <w:lang w:val="en-US" w:eastAsia="en-GB"/>
          <w14:ligatures w14:val="none"/>
        </w:rPr>
        <w:t xml:space="preserve"> </w:t>
      </w:r>
      <w:r>
        <w:rPr>
          <w:rFonts w:ascii="Calibri" w:eastAsia="Times New Roman" w:hAnsi="Calibri" w:cs="Calibri"/>
          <w:kern w:val="0"/>
          <w:lang w:val="en-US" w:eastAsia="en-GB"/>
          <w14:ligatures w14:val="none"/>
        </w:rPr>
        <w:t>27</w:t>
      </w:r>
      <w:r w:rsidRPr="00E7187F">
        <w:rPr>
          <w:rFonts w:ascii="Calibri" w:eastAsia="Times New Roman" w:hAnsi="Calibri" w:cs="Calibri"/>
          <w:kern w:val="0"/>
          <w:vertAlign w:val="superscript"/>
          <w:lang w:val="en-US" w:eastAsia="en-GB"/>
          <w14:ligatures w14:val="none"/>
        </w:rPr>
        <w:t>th</w:t>
      </w:r>
      <w:r>
        <w:rPr>
          <w:rFonts w:ascii="Calibri" w:eastAsia="Times New Roman" w:hAnsi="Calibri" w:cs="Calibri"/>
          <w:kern w:val="0"/>
          <w:lang w:val="en-US" w:eastAsia="en-GB"/>
          <w14:ligatures w14:val="none"/>
        </w:rPr>
        <w:t xml:space="preserve">, </w:t>
      </w:r>
      <w:r w:rsidR="003A06DE" w:rsidRPr="00E7187F">
        <w:rPr>
          <w:rFonts w:ascii="Calibri" w:eastAsia="Times New Roman" w:hAnsi="Calibri" w:cs="Calibri"/>
          <w:kern w:val="0"/>
          <w:lang w:val="en-US" w:eastAsia="en-GB"/>
          <w14:ligatures w14:val="none"/>
        </w:rPr>
        <w:t>2025</w:t>
      </w:r>
    </w:p>
    <w:p w14:paraId="4C08DCD9" w14:textId="7E3D9018" w:rsidR="003A06DE" w:rsidRPr="0087732F" w:rsidRDefault="00E7187F" w:rsidP="004F5B40">
      <w:pPr>
        <w:spacing w:before="100" w:beforeAutospacing="1" w:after="100" w:afterAutospacing="1" w:line="240" w:lineRule="auto"/>
        <w:jc w:val="center"/>
        <w:rPr>
          <w:rFonts w:ascii="Calibri" w:hAnsi="Calibri" w:cs="Calibri"/>
          <w:b/>
          <w:bCs/>
          <w:lang w:val="en-US"/>
        </w:rPr>
      </w:pPr>
      <w:r>
        <w:rPr>
          <w:rFonts w:ascii="Calibri" w:hAnsi="Calibri" w:cs="Calibri"/>
          <w:b/>
          <w:bCs/>
          <w:lang w:val="en-US"/>
        </w:rPr>
        <w:t>PRESS</w:t>
      </w:r>
      <w:r w:rsidRPr="0087732F">
        <w:rPr>
          <w:rFonts w:ascii="Calibri" w:hAnsi="Calibri" w:cs="Calibri"/>
          <w:b/>
          <w:bCs/>
          <w:lang w:val="en-US"/>
        </w:rPr>
        <w:t xml:space="preserve"> </w:t>
      </w:r>
      <w:r>
        <w:rPr>
          <w:rFonts w:ascii="Calibri" w:hAnsi="Calibri" w:cs="Calibri"/>
          <w:b/>
          <w:bCs/>
          <w:lang w:val="en-US"/>
        </w:rPr>
        <w:t>RELEASE</w:t>
      </w:r>
    </w:p>
    <w:p w14:paraId="4EC8955B" w14:textId="77777777" w:rsidR="0087732F" w:rsidRPr="0087732F" w:rsidRDefault="004B35A1" w:rsidP="0087732F">
      <w:pPr>
        <w:jc w:val="center"/>
        <w:rPr>
          <w:rFonts w:ascii="Calibri" w:eastAsia="Times New Roman" w:hAnsi="Calibri" w:cs="Calibri"/>
          <w:b/>
          <w:bCs/>
          <w:kern w:val="0"/>
          <w:lang w:val="en-US" w:eastAsia="en-GB"/>
          <w14:ligatures w14:val="none"/>
        </w:rPr>
      </w:pPr>
      <w:r w:rsidRPr="004B35A1">
        <w:rPr>
          <w:rFonts w:ascii="Calibri" w:eastAsia="Times New Roman" w:hAnsi="Calibri" w:cs="Calibri"/>
          <w:b/>
          <w:bCs/>
          <w:kern w:val="0"/>
          <w:lang w:val="en-US" w:eastAsia="en-GB"/>
          <w14:ligatures w14:val="none"/>
        </w:rPr>
        <w:t>CAPA participates in Breast Cancer Awareness Month</w:t>
      </w:r>
    </w:p>
    <w:p w14:paraId="162B0F62" w14:textId="4D4AEF3B" w:rsidR="004B35A1" w:rsidRDefault="004B35A1" w:rsidP="0087732F">
      <w:pPr>
        <w:jc w:val="center"/>
        <w:rPr>
          <w:rFonts w:ascii="Calibri" w:eastAsia="Times New Roman" w:hAnsi="Calibri" w:cs="Calibri"/>
          <w:i/>
          <w:iCs/>
          <w:kern w:val="0"/>
          <w:lang w:val="en-US" w:eastAsia="en-GB"/>
          <w14:ligatures w14:val="none"/>
        </w:rPr>
      </w:pPr>
      <w:r w:rsidRPr="004B35A1">
        <w:rPr>
          <w:rFonts w:ascii="Calibri" w:eastAsia="Times New Roman" w:hAnsi="Calibri" w:cs="Calibri"/>
          <w:i/>
          <w:iCs/>
          <w:kern w:val="0"/>
          <w:lang w:val="en-US" w:eastAsia="en-GB"/>
          <w14:ligatures w14:val="none"/>
        </w:rPr>
        <w:t>Prevention unites us and concerns us all</w:t>
      </w:r>
    </w:p>
    <w:p w14:paraId="7FDC64E7" w14:textId="77777777" w:rsidR="0087732F" w:rsidRPr="004B35A1" w:rsidRDefault="0087732F" w:rsidP="003A0262">
      <w:pPr>
        <w:jc w:val="both"/>
        <w:rPr>
          <w:rFonts w:ascii="Calibri" w:eastAsia="Times New Roman" w:hAnsi="Calibri" w:cs="Calibri"/>
          <w:i/>
          <w:iCs/>
          <w:kern w:val="0"/>
          <w:lang w:val="en-US" w:eastAsia="en-GB"/>
          <w14:ligatures w14:val="none"/>
        </w:rPr>
      </w:pPr>
    </w:p>
    <w:p w14:paraId="0CF9E1FF"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The Corporate Affairs Professional Association (CAPA) actively participates in Breast Cancer Awareness Month, highlighting the importance of information and early diagnosis through an awareness initiative addressed to its members and the wider public.</w:t>
      </w:r>
    </w:p>
    <w:p w14:paraId="695F9A5F"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With the message “Prevention Unites Us,” CAPA has created and distributed to its members throughout October informative material that reminds everyone that breast cancer affects both women and men—and that early detection saves lives.</w:t>
      </w:r>
    </w:p>
    <w:p w14:paraId="13B22B32"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The material includes simple and easy-to-understand prevention and screening tips, based on scientific data and national guidelines. According to the information provided, 9 out of 10 cases diagnosed early are fully curable. It also reminds readers that 1% of breast cancer cases occur in men, underscoring the importance of awareness for both genders.</w:t>
      </w:r>
    </w:p>
    <w:p w14:paraId="352FDA3B"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The material includes practical prevention advice such as:</w:t>
      </w:r>
    </w:p>
    <w:p w14:paraId="07D3E4B3" w14:textId="77777777" w:rsidR="004B35A1" w:rsidRPr="004B35A1" w:rsidRDefault="004B35A1" w:rsidP="003A0262">
      <w:pPr>
        <w:numPr>
          <w:ilvl w:val="0"/>
          <w:numId w:val="6"/>
        </w:num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Annual mammogram from the age of 40 and above</w:t>
      </w:r>
    </w:p>
    <w:p w14:paraId="66F963A4" w14:textId="77777777" w:rsidR="004B35A1" w:rsidRPr="004B35A1" w:rsidRDefault="004B35A1" w:rsidP="003A0262">
      <w:pPr>
        <w:numPr>
          <w:ilvl w:val="0"/>
          <w:numId w:val="6"/>
        </w:numPr>
        <w:jc w:val="both"/>
        <w:rPr>
          <w:rFonts w:ascii="Calibri" w:eastAsia="Times New Roman" w:hAnsi="Calibri" w:cs="Calibri"/>
          <w:kern w:val="0"/>
          <w:lang w:val="el-GR" w:eastAsia="en-GB"/>
          <w14:ligatures w14:val="none"/>
        </w:rPr>
      </w:pPr>
      <w:proofErr w:type="spellStart"/>
      <w:r w:rsidRPr="004B35A1">
        <w:rPr>
          <w:rFonts w:ascii="Calibri" w:eastAsia="Times New Roman" w:hAnsi="Calibri" w:cs="Calibri"/>
          <w:kern w:val="0"/>
          <w:lang w:val="el-GR" w:eastAsia="en-GB"/>
          <w14:ligatures w14:val="none"/>
        </w:rPr>
        <w:t>Monthly</w:t>
      </w:r>
      <w:proofErr w:type="spellEnd"/>
      <w:r w:rsidRPr="004B35A1">
        <w:rPr>
          <w:rFonts w:ascii="Calibri" w:eastAsia="Times New Roman" w:hAnsi="Calibri" w:cs="Calibri"/>
          <w:kern w:val="0"/>
          <w:lang w:val="el-GR" w:eastAsia="en-GB"/>
          <w14:ligatures w14:val="none"/>
        </w:rPr>
        <w:t xml:space="preserve"> </w:t>
      </w:r>
      <w:proofErr w:type="spellStart"/>
      <w:r w:rsidRPr="004B35A1">
        <w:rPr>
          <w:rFonts w:ascii="Calibri" w:eastAsia="Times New Roman" w:hAnsi="Calibri" w:cs="Calibri"/>
          <w:kern w:val="0"/>
          <w:lang w:val="el-GR" w:eastAsia="en-GB"/>
          <w14:ligatures w14:val="none"/>
        </w:rPr>
        <w:t>breast</w:t>
      </w:r>
      <w:proofErr w:type="spellEnd"/>
      <w:r w:rsidRPr="004B35A1">
        <w:rPr>
          <w:rFonts w:ascii="Calibri" w:eastAsia="Times New Roman" w:hAnsi="Calibri" w:cs="Calibri"/>
          <w:kern w:val="0"/>
          <w:lang w:val="el-GR" w:eastAsia="en-GB"/>
          <w14:ligatures w14:val="none"/>
        </w:rPr>
        <w:t xml:space="preserve"> </w:t>
      </w:r>
      <w:proofErr w:type="spellStart"/>
      <w:r w:rsidRPr="004B35A1">
        <w:rPr>
          <w:rFonts w:ascii="Calibri" w:eastAsia="Times New Roman" w:hAnsi="Calibri" w:cs="Calibri"/>
          <w:kern w:val="0"/>
          <w:lang w:val="el-GR" w:eastAsia="en-GB"/>
          <w14:ligatures w14:val="none"/>
        </w:rPr>
        <w:t>self-examination</w:t>
      </w:r>
      <w:proofErr w:type="spellEnd"/>
    </w:p>
    <w:p w14:paraId="087088C3" w14:textId="77777777" w:rsidR="004B35A1" w:rsidRPr="004B35A1" w:rsidRDefault="004B35A1" w:rsidP="003A0262">
      <w:pPr>
        <w:numPr>
          <w:ilvl w:val="0"/>
          <w:numId w:val="6"/>
        </w:num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Annual clinical examination by a specialized surgeon or gynecologist</w:t>
      </w:r>
    </w:p>
    <w:p w14:paraId="603B4FD1" w14:textId="77777777" w:rsidR="004B35A1" w:rsidRPr="004B35A1" w:rsidRDefault="004B35A1" w:rsidP="003A0262">
      <w:pPr>
        <w:numPr>
          <w:ilvl w:val="0"/>
          <w:numId w:val="6"/>
        </w:numPr>
        <w:jc w:val="both"/>
        <w:rPr>
          <w:rFonts w:ascii="Calibri" w:eastAsia="Times New Roman" w:hAnsi="Calibri" w:cs="Calibri"/>
          <w:kern w:val="0"/>
          <w:lang w:val="el-GR" w:eastAsia="en-GB"/>
          <w14:ligatures w14:val="none"/>
        </w:rPr>
      </w:pPr>
      <w:proofErr w:type="spellStart"/>
      <w:r w:rsidRPr="004B35A1">
        <w:rPr>
          <w:rFonts w:ascii="Calibri" w:eastAsia="Times New Roman" w:hAnsi="Calibri" w:cs="Calibri"/>
          <w:kern w:val="0"/>
          <w:lang w:val="el-GR" w:eastAsia="en-GB"/>
          <w14:ligatures w14:val="none"/>
        </w:rPr>
        <w:t>Awareness</w:t>
      </w:r>
      <w:proofErr w:type="spellEnd"/>
      <w:r w:rsidRPr="004B35A1">
        <w:rPr>
          <w:rFonts w:ascii="Calibri" w:eastAsia="Times New Roman" w:hAnsi="Calibri" w:cs="Calibri"/>
          <w:kern w:val="0"/>
          <w:lang w:val="el-GR" w:eastAsia="en-GB"/>
          <w14:ligatures w14:val="none"/>
        </w:rPr>
        <w:t xml:space="preserve"> of </w:t>
      </w:r>
      <w:proofErr w:type="spellStart"/>
      <w:r w:rsidRPr="004B35A1">
        <w:rPr>
          <w:rFonts w:ascii="Calibri" w:eastAsia="Times New Roman" w:hAnsi="Calibri" w:cs="Calibri"/>
          <w:kern w:val="0"/>
          <w:lang w:val="el-GR" w:eastAsia="en-GB"/>
          <w14:ligatures w14:val="none"/>
        </w:rPr>
        <w:t>family</w:t>
      </w:r>
      <w:proofErr w:type="spellEnd"/>
      <w:r w:rsidRPr="004B35A1">
        <w:rPr>
          <w:rFonts w:ascii="Calibri" w:eastAsia="Times New Roman" w:hAnsi="Calibri" w:cs="Calibri"/>
          <w:kern w:val="0"/>
          <w:lang w:val="el-GR" w:eastAsia="en-GB"/>
          <w14:ligatures w14:val="none"/>
        </w:rPr>
        <w:t xml:space="preserve"> </w:t>
      </w:r>
      <w:proofErr w:type="spellStart"/>
      <w:r w:rsidRPr="004B35A1">
        <w:rPr>
          <w:rFonts w:ascii="Calibri" w:eastAsia="Times New Roman" w:hAnsi="Calibri" w:cs="Calibri"/>
          <w:kern w:val="0"/>
          <w:lang w:val="el-GR" w:eastAsia="en-GB"/>
          <w14:ligatures w14:val="none"/>
        </w:rPr>
        <w:t>medical</w:t>
      </w:r>
      <w:proofErr w:type="spellEnd"/>
      <w:r w:rsidRPr="004B35A1">
        <w:rPr>
          <w:rFonts w:ascii="Calibri" w:eastAsia="Times New Roman" w:hAnsi="Calibri" w:cs="Calibri"/>
          <w:kern w:val="0"/>
          <w:lang w:val="el-GR" w:eastAsia="en-GB"/>
          <w14:ligatures w14:val="none"/>
        </w:rPr>
        <w:t xml:space="preserve"> </w:t>
      </w:r>
      <w:proofErr w:type="spellStart"/>
      <w:r w:rsidRPr="004B35A1">
        <w:rPr>
          <w:rFonts w:ascii="Calibri" w:eastAsia="Times New Roman" w:hAnsi="Calibri" w:cs="Calibri"/>
          <w:kern w:val="0"/>
          <w:lang w:val="el-GR" w:eastAsia="en-GB"/>
          <w14:ligatures w14:val="none"/>
        </w:rPr>
        <w:t>history</w:t>
      </w:r>
      <w:proofErr w:type="spellEnd"/>
    </w:p>
    <w:p w14:paraId="5E7200DB"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At the same time, CAPA carries out awareness and promotional activities on its social media channels, aiming to engage the corporate affairs community and strengthen public dialogue around prevention, education, and health care.</w:t>
      </w:r>
    </w:p>
    <w:p w14:paraId="5697BC08"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This initiative is part of CAPA’s broader actions to promote awareness and social responsibility within the professional environment, emphasizing that self-care is an act of strength and collective sensitivity.</w:t>
      </w:r>
    </w:p>
    <w:p w14:paraId="16155D05" w14:textId="77777777" w:rsidR="004B35A1" w:rsidRPr="004B35A1" w:rsidRDefault="004B35A1" w:rsidP="003A0262">
      <w:pPr>
        <w:jc w:val="both"/>
        <w:rPr>
          <w:rFonts w:ascii="Calibri" w:eastAsia="Times New Roman" w:hAnsi="Calibri" w:cs="Calibri"/>
          <w:kern w:val="0"/>
          <w:lang w:val="en-US" w:eastAsia="en-GB"/>
          <w14:ligatures w14:val="none"/>
        </w:rPr>
      </w:pPr>
      <w:r w:rsidRPr="004B35A1">
        <w:rPr>
          <w:rFonts w:ascii="Calibri" w:eastAsia="Times New Roman" w:hAnsi="Calibri" w:cs="Calibri"/>
          <w:kern w:val="0"/>
          <w:lang w:val="en-US" w:eastAsia="en-GB"/>
          <w14:ligatures w14:val="none"/>
        </w:rPr>
        <w:t>Prevention unites us. Because every reminder, every conversation, every small act of care — can make a difference.</w:t>
      </w:r>
    </w:p>
    <w:p w14:paraId="3D30D338" w14:textId="77777777" w:rsidR="00C7481C" w:rsidRPr="00E52AB0" w:rsidRDefault="00C7481C" w:rsidP="00C7481C">
      <w:pPr>
        <w:jc w:val="both"/>
        <w:rPr>
          <w:rFonts w:ascii="Calibri" w:hAnsi="Calibri" w:cs="Calibri"/>
          <w:lang w:val="en-US"/>
        </w:rPr>
      </w:pPr>
    </w:p>
    <w:p w14:paraId="1523F273" w14:textId="77777777" w:rsidR="00C7481C" w:rsidRPr="00E52AB0" w:rsidRDefault="00C7481C" w:rsidP="00C7481C">
      <w:pPr>
        <w:jc w:val="both"/>
        <w:rPr>
          <w:rFonts w:ascii="Calibri" w:hAnsi="Calibri" w:cs="Calibri"/>
          <w:b/>
          <w:bCs/>
          <w:lang w:val="en-US"/>
        </w:rPr>
      </w:pPr>
      <w:r w:rsidRPr="00E52AB0">
        <w:rPr>
          <w:rFonts w:ascii="Calibri" w:hAnsi="Calibri" w:cs="Calibri"/>
          <w:b/>
          <w:bCs/>
          <w:lang w:val="en-US"/>
        </w:rPr>
        <w:t>About CAPA</w:t>
      </w:r>
    </w:p>
    <w:p w14:paraId="1F18D6DC" w14:textId="77777777" w:rsidR="00C7481C" w:rsidRPr="00E52AB0" w:rsidRDefault="00C7481C" w:rsidP="00C7481C">
      <w:pPr>
        <w:jc w:val="both"/>
        <w:rPr>
          <w:rFonts w:ascii="Calibri" w:hAnsi="Calibri" w:cs="Calibri"/>
          <w:lang w:val="en-US"/>
        </w:rPr>
      </w:pPr>
      <w:r w:rsidRPr="00E52AB0">
        <w:rPr>
          <w:rFonts w:ascii="Calibri" w:hAnsi="Calibri" w:cs="Calibri"/>
          <w:lang w:val="en-US"/>
        </w:rPr>
        <w:t xml:space="preserve">The Corporate Affairs Professional Association (CAPA) was established in 2025 in response to the need for a strong and independent professional body representing Corporate Affairs and Strategic Communication professionals in Greece. With the aim of strengthening, institutionalizing, and </w:t>
      </w:r>
      <w:r w:rsidRPr="00E52AB0">
        <w:rPr>
          <w:rFonts w:ascii="Calibri" w:hAnsi="Calibri" w:cs="Calibri"/>
          <w:lang w:val="en-US"/>
        </w:rPr>
        <w:lastRenderedPageBreak/>
        <w:t>continuously evolving the role of Corporate Affairs professionals, CAPA aspires to become the official point of reference for knowledge, ethics, networking, development, and influence in the field in Greece.</w:t>
      </w:r>
    </w:p>
    <w:p w14:paraId="16F7686D" w14:textId="77777777" w:rsidR="00C7481C" w:rsidRPr="00E52AB0" w:rsidRDefault="00C7481C" w:rsidP="00C7481C">
      <w:pPr>
        <w:jc w:val="both"/>
        <w:rPr>
          <w:rFonts w:ascii="Calibri" w:hAnsi="Calibri" w:cs="Calibri"/>
          <w:lang w:val="en-US"/>
        </w:rPr>
      </w:pPr>
    </w:p>
    <w:p w14:paraId="2C6DE169" w14:textId="77777777" w:rsidR="00C7481C" w:rsidRPr="00E52AB0" w:rsidRDefault="00C7481C" w:rsidP="00C7481C">
      <w:pPr>
        <w:jc w:val="both"/>
        <w:rPr>
          <w:rFonts w:ascii="Calibri" w:hAnsi="Calibri" w:cs="Calibri"/>
          <w:lang w:val="en-US"/>
        </w:rPr>
      </w:pPr>
      <w:r w:rsidRPr="00E52AB0">
        <w:rPr>
          <w:rFonts w:ascii="Calibri" w:hAnsi="Calibri" w:cs="Calibri"/>
          <w:lang w:val="en-US"/>
        </w:rPr>
        <w:t xml:space="preserve">Follow CAPA on LinkedIn: </w:t>
      </w:r>
      <w:hyperlink r:id="rId7" w:tgtFrame="_new" w:history="1">
        <w:r w:rsidRPr="00E52AB0">
          <w:rPr>
            <w:rStyle w:val="Hyperlink"/>
            <w:rFonts w:ascii="Calibri" w:hAnsi="Calibri" w:cs="Calibri"/>
            <w:lang w:val="en-US"/>
          </w:rPr>
          <w:t>https://www.linkedin.com/company/capagr</w:t>
        </w:r>
      </w:hyperlink>
    </w:p>
    <w:p w14:paraId="0F8BE7F6" w14:textId="77777777" w:rsidR="00C7481C" w:rsidRDefault="00C7481C" w:rsidP="00C7481C">
      <w:pPr>
        <w:jc w:val="both"/>
        <w:rPr>
          <w:rFonts w:ascii="Calibri" w:hAnsi="Calibri" w:cs="Calibri"/>
          <w:lang w:val="en-US"/>
        </w:rPr>
      </w:pPr>
    </w:p>
    <w:p w14:paraId="765494D1" w14:textId="540F2BFC" w:rsidR="000613F9" w:rsidRPr="003A0262" w:rsidRDefault="00C7481C" w:rsidP="00C7481C">
      <w:pPr>
        <w:jc w:val="both"/>
        <w:rPr>
          <w:rFonts w:ascii="Calibri" w:hAnsi="Calibri" w:cs="Calibri"/>
          <w:lang w:val="en-US"/>
        </w:rPr>
      </w:pPr>
      <w:r w:rsidRPr="00E52AB0">
        <w:rPr>
          <w:rFonts w:ascii="Calibri" w:hAnsi="Calibri" w:cs="Calibri"/>
          <w:lang w:val="en-US"/>
        </w:rPr>
        <w:t xml:space="preserve">For more information about CAPA: </w:t>
      </w:r>
      <w:r>
        <w:rPr>
          <w:rFonts w:ascii="Calibri" w:hAnsi="Calibri" w:cs="Calibri"/>
          <w:lang w:val="en-US"/>
        </w:rPr>
        <w:t xml:space="preserve">Ms. </w:t>
      </w:r>
      <w:r w:rsidRPr="00E52AB0">
        <w:rPr>
          <w:rFonts w:ascii="Calibri" w:hAnsi="Calibri" w:cs="Calibri"/>
          <w:lang w:val="en-US"/>
        </w:rPr>
        <w:t xml:space="preserve">Roi Haikou – +30 6977560728, </w:t>
      </w:r>
      <w:hyperlink r:id="rId8" w:history="1">
        <w:r w:rsidR="003A0262" w:rsidRPr="00E42527">
          <w:rPr>
            <w:rStyle w:val="Hyperlink"/>
            <w:rFonts w:ascii="Calibri" w:hAnsi="Calibri" w:cs="Calibri"/>
            <w:lang w:val="en-US"/>
          </w:rPr>
          <w:t>haikouroi@gmail.com</w:t>
        </w:r>
      </w:hyperlink>
      <w:r w:rsidR="003A0262">
        <w:rPr>
          <w:rFonts w:ascii="Calibri" w:hAnsi="Calibri" w:cs="Calibri"/>
          <w:lang w:val="en-US"/>
        </w:rPr>
        <w:t xml:space="preserve"> </w:t>
      </w:r>
    </w:p>
    <w:sectPr w:rsidR="000613F9" w:rsidRPr="003A026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3250" w14:textId="77777777" w:rsidR="00765DA0" w:rsidRDefault="00765DA0" w:rsidP="003D6773">
      <w:pPr>
        <w:spacing w:after="0" w:line="240" w:lineRule="auto"/>
      </w:pPr>
      <w:r>
        <w:separator/>
      </w:r>
    </w:p>
  </w:endnote>
  <w:endnote w:type="continuationSeparator" w:id="0">
    <w:p w14:paraId="0C873388" w14:textId="77777777" w:rsidR="00765DA0" w:rsidRDefault="00765DA0" w:rsidP="003D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11F4" w14:textId="02B09F90" w:rsidR="003D6773" w:rsidRPr="00C7481C" w:rsidRDefault="00C7481C" w:rsidP="007C17EF">
    <w:pPr>
      <w:pStyle w:val="Footer"/>
      <w:jc w:val="center"/>
      <w:rPr>
        <w:rFonts w:ascii="Calibri" w:hAnsi="Calibri" w:cs="Calibri"/>
        <w:color w:val="000000" w:themeColor="text1"/>
        <w:lang w:val="en-US"/>
      </w:rPr>
    </w:pPr>
    <w:r>
      <w:rPr>
        <w:rFonts w:ascii="Calibri" w:hAnsi="Calibri" w:cs="Calibri"/>
        <w:noProof/>
        <w:color w:val="000000" w:themeColor="text1"/>
        <w:lang w:val="en-US"/>
      </w:rPr>
      <w:t>CORPORATE AFFAIRS PROFESSIONAL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D8CD" w14:textId="77777777" w:rsidR="00765DA0" w:rsidRDefault="00765DA0" w:rsidP="003D6773">
      <w:pPr>
        <w:spacing w:after="0" w:line="240" w:lineRule="auto"/>
      </w:pPr>
      <w:r>
        <w:separator/>
      </w:r>
    </w:p>
  </w:footnote>
  <w:footnote w:type="continuationSeparator" w:id="0">
    <w:p w14:paraId="4CAB01C0" w14:textId="77777777" w:rsidR="00765DA0" w:rsidRDefault="00765DA0" w:rsidP="003D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F106" w14:textId="068A5825" w:rsidR="003D6773" w:rsidRPr="003A0262" w:rsidRDefault="003D6773" w:rsidP="003A0262">
    <w:pPr>
      <w:pStyle w:val="Header"/>
      <w:jc w:val="center"/>
    </w:pPr>
    <w:r w:rsidRPr="00912C6D">
      <w:rPr>
        <w:noProof/>
      </w:rPr>
      <w:drawing>
        <wp:inline distT="0" distB="0" distL="0" distR="0" wp14:anchorId="7515D02F" wp14:editId="6361FDA3">
          <wp:extent cx="1729326" cy="612322"/>
          <wp:effectExtent l="0" t="0" r="4445" b="0"/>
          <wp:docPr id="174576074" name="Picture 2"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6074" name="Picture 2" descr="A logo with blue and orang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603" cy="626229"/>
                  </a:xfrm>
                  <a:prstGeom prst="rect">
                    <a:avLst/>
                  </a:prstGeom>
                  <a:noFill/>
                  <a:ln>
                    <a:noFill/>
                  </a:ln>
                </pic:spPr>
              </pic:pic>
            </a:graphicData>
          </a:graphic>
        </wp:inline>
      </w:drawing>
    </w:r>
  </w:p>
  <w:p w14:paraId="5BBBB95C" w14:textId="77777777" w:rsidR="000C012E" w:rsidRPr="000C012E" w:rsidRDefault="000C012E">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520"/>
    <w:multiLevelType w:val="multilevel"/>
    <w:tmpl w:val="9E9E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B6410"/>
    <w:multiLevelType w:val="hybridMultilevel"/>
    <w:tmpl w:val="0F44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B698D"/>
    <w:multiLevelType w:val="hybridMultilevel"/>
    <w:tmpl w:val="D7D229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8E1FFF"/>
    <w:multiLevelType w:val="hybridMultilevel"/>
    <w:tmpl w:val="75DE20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A044C"/>
    <w:multiLevelType w:val="multilevel"/>
    <w:tmpl w:val="330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21CAE"/>
    <w:multiLevelType w:val="hybridMultilevel"/>
    <w:tmpl w:val="D7D229E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6441424">
    <w:abstractNumId w:val="1"/>
  </w:num>
  <w:num w:numId="2" w16cid:durableId="1917783743">
    <w:abstractNumId w:val="5"/>
  </w:num>
  <w:num w:numId="3" w16cid:durableId="385449688">
    <w:abstractNumId w:val="2"/>
  </w:num>
  <w:num w:numId="4" w16cid:durableId="894318740">
    <w:abstractNumId w:val="3"/>
  </w:num>
  <w:num w:numId="5" w16cid:durableId="1919094597">
    <w:abstractNumId w:val="0"/>
  </w:num>
  <w:num w:numId="6" w16cid:durableId="656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AwNjYyNzUzMTc2MjJU0lEKTi0uzszPAykwqgUAvhix8ywAAAA="/>
  </w:docVars>
  <w:rsids>
    <w:rsidRoot w:val="003D6773"/>
    <w:rsid w:val="000613F9"/>
    <w:rsid w:val="00074298"/>
    <w:rsid w:val="000C012E"/>
    <w:rsid w:val="001038FD"/>
    <w:rsid w:val="00142ABB"/>
    <w:rsid w:val="00150D00"/>
    <w:rsid w:val="00160E32"/>
    <w:rsid w:val="001910C4"/>
    <w:rsid w:val="001C5E85"/>
    <w:rsid w:val="001E3408"/>
    <w:rsid w:val="002B1FD5"/>
    <w:rsid w:val="00336014"/>
    <w:rsid w:val="00346A56"/>
    <w:rsid w:val="003A0262"/>
    <w:rsid w:val="003A06DE"/>
    <w:rsid w:val="003D6773"/>
    <w:rsid w:val="003F2580"/>
    <w:rsid w:val="00412CB9"/>
    <w:rsid w:val="00434436"/>
    <w:rsid w:val="004414C9"/>
    <w:rsid w:val="004455BD"/>
    <w:rsid w:val="00482125"/>
    <w:rsid w:val="004B35A1"/>
    <w:rsid w:val="004C3060"/>
    <w:rsid w:val="004E6C3D"/>
    <w:rsid w:val="004F5B40"/>
    <w:rsid w:val="00514833"/>
    <w:rsid w:val="005A768B"/>
    <w:rsid w:val="00641F2F"/>
    <w:rsid w:val="006B1D84"/>
    <w:rsid w:val="00702291"/>
    <w:rsid w:val="00765DA0"/>
    <w:rsid w:val="007B1A90"/>
    <w:rsid w:val="007C17EF"/>
    <w:rsid w:val="007D57C1"/>
    <w:rsid w:val="007F34C7"/>
    <w:rsid w:val="00835726"/>
    <w:rsid w:val="00875810"/>
    <w:rsid w:val="0087732F"/>
    <w:rsid w:val="00884709"/>
    <w:rsid w:val="008B2B66"/>
    <w:rsid w:val="00942722"/>
    <w:rsid w:val="0098086F"/>
    <w:rsid w:val="009F2EDD"/>
    <w:rsid w:val="00AB55A8"/>
    <w:rsid w:val="00AC5FDB"/>
    <w:rsid w:val="00B7173F"/>
    <w:rsid w:val="00B825FB"/>
    <w:rsid w:val="00BA6ECF"/>
    <w:rsid w:val="00BC1993"/>
    <w:rsid w:val="00C27C56"/>
    <w:rsid w:val="00C7481C"/>
    <w:rsid w:val="00CB2BE9"/>
    <w:rsid w:val="00D042EA"/>
    <w:rsid w:val="00D632D8"/>
    <w:rsid w:val="00D77A20"/>
    <w:rsid w:val="00DA1971"/>
    <w:rsid w:val="00E13995"/>
    <w:rsid w:val="00E2139D"/>
    <w:rsid w:val="00E21760"/>
    <w:rsid w:val="00E57A8F"/>
    <w:rsid w:val="00E62198"/>
    <w:rsid w:val="00E7187F"/>
    <w:rsid w:val="00FB3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CC307"/>
  <w15:chartTrackingRefBased/>
  <w15:docId w15:val="{5A9B4861-AFED-4636-AC9C-DD39DAED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73"/>
    <w:rPr>
      <w:rFonts w:eastAsiaTheme="majorEastAsia" w:cstheme="majorBidi"/>
      <w:color w:val="272727" w:themeColor="text1" w:themeTint="D8"/>
    </w:rPr>
  </w:style>
  <w:style w:type="paragraph" w:styleId="Title">
    <w:name w:val="Title"/>
    <w:basedOn w:val="Normal"/>
    <w:next w:val="Normal"/>
    <w:link w:val="TitleChar"/>
    <w:uiPriority w:val="10"/>
    <w:qFormat/>
    <w:rsid w:val="003D6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73"/>
    <w:pPr>
      <w:spacing w:before="160"/>
      <w:jc w:val="center"/>
    </w:pPr>
    <w:rPr>
      <w:i/>
      <w:iCs/>
      <w:color w:val="404040" w:themeColor="text1" w:themeTint="BF"/>
    </w:rPr>
  </w:style>
  <w:style w:type="character" w:customStyle="1" w:styleId="QuoteChar">
    <w:name w:val="Quote Char"/>
    <w:basedOn w:val="DefaultParagraphFont"/>
    <w:link w:val="Quote"/>
    <w:uiPriority w:val="29"/>
    <w:rsid w:val="003D6773"/>
    <w:rPr>
      <w:i/>
      <w:iCs/>
      <w:color w:val="404040" w:themeColor="text1" w:themeTint="BF"/>
    </w:rPr>
  </w:style>
  <w:style w:type="paragraph" w:styleId="ListParagraph">
    <w:name w:val="List Paragraph"/>
    <w:basedOn w:val="Normal"/>
    <w:uiPriority w:val="34"/>
    <w:qFormat/>
    <w:rsid w:val="003D6773"/>
    <w:pPr>
      <w:ind w:left="720"/>
      <w:contextualSpacing/>
    </w:pPr>
  </w:style>
  <w:style w:type="character" w:styleId="IntenseEmphasis">
    <w:name w:val="Intense Emphasis"/>
    <w:basedOn w:val="DefaultParagraphFont"/>
    <w:uiPriority w:val="21"/>
    <w:qFormat/>
    <w:rsid w:val="003D6773"/>
    <w:rPr>
      <w:i/>
      <w:iCs/>
      <w:color w:val="0F4761" w:themeColor="accent1" w:themeShade="BF"/>
    </w:rPr>
  </w:style>
  <w:style w:type="paragraph" w:styleId="IntenseQuote">
    <w:name w:val="Intense Quote"/>
    <w:basedOn w:val="Normal"/>
    <w:next w:val="Normal"/>
    <w:link w:val="IntenseQuoteChar"/>
    <w:uiPriority w:val="30"/>
    <w:qFormat/>
    <w:rsid w:val="003D6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73"/>
    <w:rPr>
      <w:i/>
      <w:iCs/>
      <w:color w:val="0F4761" w:themeColor="accent1" w:themeShade="BF"/>
    </w:rPr>
  </w:style>
  <w:style w:type="character" w:styleId="IntenseReference">
    <w:name w:val="Intense Reference"/>
    <w:basedOn w:val="DefaultParagraphFont"/>
    <w:uiPriority w:val="32"/>
    <w:qFormat/>
    <w:rsid w:val="003D6773"/>
    <w:rPr>
      <w:b/>
      <w:bCs/>
      <w:smallCaps/>
      <w:color w:val="0F4761" w:themeColor="accent1" w:themeShade="BF"/>
      <w:spacing w:val="5"/>
    </w:rPr>
  </w:style>
  <w:style w:type="character" w:styleId="Strong">
    <w:name w:val="Strong"/>
    <w:basedOn w:val="DefaultParagraphFont"/>
    <w:uiPriority w:val="22"/>
    <w:qFormat/>
    <w:rsid w:val="003D6773"/>
    <w:rPr>
      <w:b/>
      <w:bCs/>
    </w:rPr>
  </w:style>
  <w:style w:type="paragraph" w:styleId="Header">
    <w:name w:val="header"/>
    <w:basedOn w:val="Normal"/>
    <w:link w:val="HeaderChar"/>
    <w:uiPriority w:val="99"/>
    <w:unhideWhenUsed/>
    <w:rsid w:val="003D67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6773"/>
  </w:style>
  <w:style w:type="paragraph" w:styleId="Footer">
    <w:name w:val="footer"/>
    <w:basedOn w:val="Normal"/>
    <w:link w:val="FooterChar"/>
    <w:uiPriority w:val="99"/>
    <w:unhideWhenUsed/>
    <w:rsid w:val="003D67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6773"/>
  </w:style>
  <w:style w:type="character" w:styleId="Hyperlink">
    <w:name w:val="Hyperlink"/>
    <w:basedOn w:val="DefaultParagraphFont"/>
    <w:uiPriority w:val="99"/>
    <w:unhideWhenUsed/>
    <w:rsid w:val="00434436"/>
    <w:rPr>
      <w:color w:val="467886" w:themeColor="hyperlink"/>
      <w:u w:val="single"/>
    </w:rPr>
  </w:style>
  <w:style w:type="character" w:styleId="UnresolvedMention">
    <w:name w:val="Unresolved Mention"/>
    <w:basedOn w:val="DefaultParagraphFont"/>
    <w:uiPriority w:val="99"/>
    <w:semiHidden/>
    <w:unhideWhenUsed/>
    <w:rsid w:val="00434436"/>
    <w:rPr>
      <w:color w:val="605E5C"/>
      <w:shd w:val="clear" w:color="auto" w:fill="E1DFDD"/>
    </w:rPr>
  </w:style>
  <w:style w:type="paragraph" w:styleId="NormalWeb">
    <w:name w:val="Normal (Web)"/>
    <w:basedOn w:val="Normal"/>
    <w:uiPriority w:val="99"/>
    <w:semiHidden/>
    <w:unhideWhenUsed/>
    <w:rsid w:val="003360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505">
      <w:bodyDiv w:val="1"/>
      <w:marLeft w:val="0"/>
      <w:marRight w:val="0"/>
      <w:marTop w:val="0"/>
      <w:marBottom w:val="0"/>
      <w:divBdr>
        <w:top w:val="none" w:sz="0" w:space="0" w:color="auto"/>
        <w:left w:val="none" w:sz="0" w:space="0" w:color="auto"/>
        <w:bottom w:val="none" w:sz="0" w:space="0" w:color="auto"/>
        <w:right w:val="none" w:sz="0" w:space="0" w:color="auto"/>
      </w:divBdr>
    </w:div>
    <w:div w:id="1614314879">
      <w:bodyDiv w:val="1"/>
      <w:marLeft w:val="0"/>
      <w:marRight w:val="0"/>
      <w:marTop w:val="0"/>
      <w:marBottom w:val="0"/>
      <w:divBdr>
        <w:top w:val="none" w:sz="0" w:space="0" w:color="auto"/>
        <w:left w:val="none" w:sz="0" w:space="0" w:color="auto"/>
        <w:bottom w:val="none" w:sz="0" w:space="0" w:color="auto"/>
        <w:right w:val="none" w:sz="0" w:space="0" w:color="auto"/>
      </w:divBdr>
    </w:div>
    <w:div w:id="1615751305">
      <w:bodyDiv w:val="1"/>
      <w:marLeft w:val="0"/>
      <w:marRight w:val="0"/>
      <w:marTop w:val="0"/>
      <w:marBottom w:val="0"/>
      <w:divBdr>
        <w:top w:val="none" w:sz="0" w:space="0" w:color="auto"/>
        <w:left w:val="none" w:sz="0" w:space="0" w:color="auto"/>
        <w:bottom w:val="none" w:sz="0" w:space="0" w:color="auto"/>
        <w:right w:val="none" w:sz="0" w:space="0" w:color="auto"/>
      </w:divBdr>
    </w:div>
    <w:div w:id="16871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kouroi@gmail.com" TargetMode="External"/><Relationship Id="rId3" Type="http://schemas.openxmlformats.org/officeDocument/2006/relationships/settings" Target="settings.xml"/><Relationship Id="rId7" Type="http://schemas.openxmlformats.org/officeDocument/2006/relationships/hyperlink" Target="https://www.linkedin.com/company/cap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 Haikou</dc:creator>
  <cp:keywords/>
  <dc:description/>
  <cp:lastModifiedBy>Haikou Roi</cp:lastModifiedBy>
  <cp:revision>4</cp:revision>
  <dcterms:created xsi:type="dcterms:W3CDTF">2025-10-29T06:54:00Z</dcterms:created>
  <dcterms:modified xsi:type="dcterms:W3CDTF">2025-10-29T06:58:00Z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f10c682b-6ac2-4722-a4e6-17a9d97acdf1</vt:lpwstr>
  </property>
</Properties>
</file>